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33" w:rsidRDefault="00501C33" w:rsidP="002264CA">
      <w:pPr>
        <w:spacing w:line="360" w:lineRule="auto"/>
        <w:rPr>
          <w:rFonts w:ascii="Century Gothic" w:hAnsi="Century Gothic"/>
          <w:bCs/>
          <w:sz w:val="20"/>
          <w:szCs w:val="20"/>
        </w:rPr>
      </w:pPr>
      <w:bookmarkStart w:id="0" w:name="_GoBack"/>
      <w:bookmarkEnd w:id="0"/>
    </w:p>
    <w:p w:rsidR="008E6542" w:rsidRPr="00501C33" w:rsidRDefault="00501C33" w:rsidP="008E6542">
      <w:pPr>
        <w:spacing w:line="360" w:lineRule="auto"/>
        <w:jc w:val="center"/>
        <w:rPr>
          <w:rFonts w:ascii="Century Gothic" w:hAnsi="Century Gothic"/>
          <w:bCs/>
          <w:sz w:val="20"/>
          <w:szCs w:val="20"/>
        </w:rPr>
      </w:pPr>
      <w:r w:rsidRPr="00501C33">
        <w:rPr>
          <w:rFonts w:ascii="Century Gothic" w:hAnsi="Century Gothic"/>
          <w:bCs/>
          <w:sz w:val="20"/>
          <w:szCs w:val="20"/>
        </w:rPr>
        <w:t>-PROJEKT-</w:t>
      </w:r>
    </w:p>
    <w:p w:rsidR="008E6542" w:rsidRDefault="004F630F" w:rsidP="00501C33">
      <w:pPr>
        <w:spacing w:after="0" w:line="240" w:lineRule="auto"/>
        <w:jc w:val="center"/>
      </w:pPr>
      <w:r>
        <w:rPr>
          <w:rFonts w:ascii="Century Gothic" w:hAnsi="Century Gothic"/>
          <w:b/>
          <w:bCs/>
          <w:sz w:val="20"/>
          <w:szCs w:val="20"/>
        </w:rPr>
        <w:t>UCHWAŁA Nr    /    / 2025</w:t>
      </w:r>
    </w:p>
    <w:p w:rsidR="008E6542" w:rsidRDefault="00E6579A" w:rsidP="00501C33">
      <w:pPr>
        <w:spacing w:after="0" w:line="240" w:lineRule="auto"/>
        <w:jc w:val="center"/>
      </w:pPr>
      <w:r>
        <w:rPr>
          <w:rFonts w:ascii="Century Gothic" w:hAnsi="Century Gothic"/>
          <w:b/>
          <w:bCs/>
          <w:sz w:val="20"/>
          <w:szCs w:val="20"/>
        </w:rPr>
        <w:t>RADY MIASTA GNIEZNA</w:t>
      </w:r>
    </w:p>
    <w:p w:rsidR="008E6542" w:rsidRDefault="004F630F" w:rsidP="00501C33">
      <w:pPr>
        <w:spacing w:after="0" w:line="240" w:lineRule="auto"/>
        <w:jc w:val="center"/>
      </w:pPr>
      <w:r>
        <w:rPr>
          <w:rFonts w:ascii="Century Gothic" w:hAnsi="Century Gothic"/>
          <w:b/>
          <w:bCs/>
          <w:sz w:val="20"/>
          <w:szCs w:val="20"/>
        </w:rPr>
        <w:t>z dnia ……. 2025</w:t>
      </w:r>
      <w:r w:rsidR="008E6542">
        <w:rPr>
          <w:rFonts w:ascii="Century Gothic" w:hAnsi="Century Gothic"/>
          <w:b/>
          <w:bCs/>
          <w:sz w:val="20"/>
          <w:szCs w:val="20"/>
        </w:rPr>
        <w:t xml:space="preserve"> r.</w:t>
      </w:r>
    </w:p>
    <w:p w:rsidR="008E6542" w:rsidRDefault="008E6542" w:rsidP="008E6542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8E6542" w:rsidRDefault="008E6542" w:rsidP="008E6542">
      <w:pPr>
        <w:spacing w:line="360" w:lineRule="auto"/>
      </w:pPr>
      <w:r>
        <w:rPr>
          <w:rFonts w:ascii="Century Gothic" w:hAnsi="Century Gothic"/>
          <w:b/>
          <w:bCs/>
          <w:sz w:val="20"/>
          <w:szCs w:val="20"/>
        </w:rPr>
        <w:t xml:space="preserve">w sprawie: określenia wykazu kąpielisk </w:t>
      </w:r>
      <w:r w:rsidR="002C763F">
        <w:rPr>
          <w:rFonts w:ascii="Century Gothic" w:hAnsi="Century Gothic"/>
          <w:b/>
          <w:bCs/>
          <w:sz w:val="20"/>
          <w:szCs w:val="20"/>
        </w:rPr>
        <w:t xml:space="preserve">oraz sezonu kąpielowego na terenie Miasta Gniezna </w:t>
      </w:r>
      <w:r w:rsidR="00543629">
        <w:rPr>
          <w:rFonts w:ascii="Century Gothic" w:hAnsi="Century Gothic"/>
          <w:b/>
          <w:bCs/>
          <w:sz w:val="20"/>
          <w:szCs w:val="20"/>
        </w:rPr>
        <w:t>w 2025</w:t>
      </w:r>
      <w:r>
        <w:rPr>
          <w:rFonts w:ascii="Century Gothic" w:hAnsi="Century Gothic"/>
          <w:b/>
          <w:bCs/>
          <w:sz w:val="20"/>
          <w:szCs w:val="20"/>
        </w:rPr>
        <w:t xml:space="preserve"> roku</w:t>
      </w:r>
    </w:p>
    <w:p w:rsidR="008E6542" w:rsidRDefault="008E6542" w:rsidP="008E6542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8E6542" w:rsidRDefault="008E6542" w:rsidP="000B0444">
      <w:pPr>
        <w:spacing w:line="360" w:lineRule="auto"/>
        <w:jc w:val="both"/>
      </w:pPr>
      <w:r>
        <w:rPr>
          <w:rFonts w:ascii="Century Gothic" w:hAnsi="Century Gothic"/>
          <w:sz w:val="20"/>
          <w:szCs w:val="20"/>
        </w:rPr>
        <w:t>Na podstawie art. 18 ust. 2 pkt. 15 ustawy z dnia 8 marca 1990 r. o samorząd</w:t>
      </w:r>
      <w:r w:rsidR="00A23C38">
        <w:rPr>
          <w:rFonts w:ascii="Century Gothic" w:hAnsi="Century Gothic"/>
          <w:sz w:val="20"/>
          <w:szCs w:val="20"/>
        </w:rPr>
        <w:t>zie gminnym (t. j. Dz. U. z 20</w:t>
      </w:r>
      <w:r w:rsidR="00372686">
        <w:rPr>
          <w:rFonts w:ascii="Century Gothic" w:hAnsi="Century Gothic"/>
          <w:sz w:val="20"/>
          <w:szCs w:val="20"/>
        </w:rPr>
        <w:t xml:space="preserve">24 r. poz. </w:t>
      </w:r>
      <w:r w:rsidR="001E07E7">
        <w:rPr>
          <w:rFonts w:ascii="Century Gothic" w:hAnsi="Century Gothic"/>
          <w:sz w:val="20"/>
          <w:szCs w:val="20"/>
        </w:rPr>
        <w:t>1465 ze zm.)</w:t>
      </w:r>
      <w:r w:rsidR="00B545F0">
        <w:rPr>
          <w:rFonts w:ascii="Century Gothic" w:hAnsi="Century Gothic"/>
          <w:sz w:val="20"/>
          <w:szCs w:val="20"/>
        </w:rPr>
        <w:t xml:space="preserve"> oraz art. 37 ust. 1 i </w:t>
      </w:r>
      <w:r>
        <w:rPr>
          <w:rFonts w:ascii="Century Gothic" w:hAnsi="Century Gothic"/>
          <w:sz w:val="20"/>
          <w:szCs w:val="20"/>
        </w:rPr>
        <w:t>2 ustawy z dnia 20 lipca 201</w:t>
      </w:r>
      <w:r w:rsidR="008B1EC2">
        <w:rPr>
          <w:rFonts w:ascii="Century Gothic" w:hAnsi="Century Gothic"/>
          <w:sz w:val="20"/>
          <w:szCs w:val="20"/>
        </w:rPr>
        <w:t>7</w:t>
      </w:r>
      <w:r w:rsidR="001E07E7">
        <w:rPr>
          <w:rFonts w:ascii="Century Gothic" w:hAnsi="Century Gothic"/>
          <w:sz w:val="20"/>
          <w:szCs w:val="20"/>
        </w:rPr>
        <w:t xml:space="preserve"> </w:t>
      </w:r>
      <w:r w:rsidR="008B1EC2">
        <w:rPr>
          <w:rFonts w:ascii="Century Gothic" w:hAnsi="Century Gothic"/>
          <w:sz w:val="20"/>
          <w:szCs w:val="20"/>
        </w:rPr>
        <w:t>r. Prawo wodne (</w:t>
      </w:r>
      <w:r w:rsidR="005245BA">
        <w:rPr>
          <w:rFonts w:ascii="Century Gothic" w:hAnsi="Century Gothic"/>
          <w:sz w:val="20"/>
          <w:szCs w:val="20"/>
        </w:rPr>
        <w:t xml:space="preserve">t. j. </w:t>
      </w:r>
      <w:r w:rsidR="00543629">
        <w:rPr>
          <w:rFonts w:ascii="Century Gothic" w:hAnsi="Century Gothic"/>
          <w:sz w:val="20"/>
          <w:szCs w:val="20"/>
        </w:rPr>
        <w:t xml:space="preserve">Dz. U. z 2024 r. poz. 1087 </w:t>
      </w:r>
      <w:r w:rsidR="0041446A">
        <w:rPr>
          <w:rFonts w:ascii="Century Gothic" w:hAnsi="Century Gothic"/>
          <w:sz w:val="20"/>
          <w:szCs w:val="20"/>
        </w:rPr>
        <w:t>ze zm.</w:t>
      </w:r>
      <w:r>
        <w:rPr>
          <w:rFonts w:ascii="Century Gothic" w:hAnsi="Century Gothic"/>
          <w:sz w:val="20"/>
          <w:szCs w:val="20"/>
        </w:rPr>
        <w:t>), Rada Miasta Gniezna uchwala, co następuje:</w:t>
      </w:r>
    </w:p>
    <w:p w:rsidR="008E6542" w:rsidRPr="00F01B63" w:rsidRDefault="008E6542" w:rsidP="008E6542">
      <w:pPr>
        <w:tabs>
          <w:tab w:val="left" w:pos="8520"/>
        </w:tabs>
        <w:spacing w:line="360" w:lineRule="auto"/>
        <w:jc w:val="both"/>
        <w:rPr>
          <w:b/>
        </w:rPr>
      </w:pPr>
      <w:r>
        <w:rPr>
          <w:rFonts w:ascii="Century Gothic" w:hAnsi="Century Gothic"/>
          <w:sz w:val="20"/>
          <w:szCs w:val="20"/>
        </w:rPr>
        <w:t>§ 1.  Określa się wykaz kąpielisk na terenie M</w:t>
      </w:r>
      <w:r w:rsidR="00FC2B09">
        <w:rPr>
          <w:rFonts w:ascii="Century Gothic" w:hAnsi="Century Gothic"/>
          <w:sz w:val="20"/>
          <w:szCs w:val="20"/>
        </w:rPr>
        <w:t>iasta Gniez</w:t>
      </w:r>
      <w:r w:rsidR="005B3643">
        <w:rPr>
          <w:rFonts w:ascii="Century Gothic" w:hAnsi="Century Gothic"/>
          <w:sz w:val="20"/>
          <w:szCs w:val="20"/>
        </w:rPr>
        <w:t>na w 202</w:t>
      </w:r>
      <w:r w:rsidR="001E07E7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 r., który obejmuje </w:t>
      </w:r>
      <w:r w:rsidRPr="00F01B63">
        <w:rPr>
          <w:rFonts w:ascii="Century Gothic" w:hAnsi="Century Gothic"/>
          <w:b/>
          <w:sz w:val="20"/>
          <w:szCs w:val="20"/>
        </w:rPr>
        <w:t>kąpielisko na Jeziorze Winiary w Gnieźnie.</w:t>
      </w:r>
    </w:p>
    <w:p w:rsidR="008E6542" w:rsidRPr="000B0444" w:rsidRDefault="008E6542" w:rsidP="008E6542">
      <w:pPr>
        <w:tabs>
          <w:tab w:val="left" w:pos="8520"/>
        </w:tabs>
        <w:spacing w:line="360" w:lineRule="auto"/>
        <w:jc w:val="both"/>
        <w:rPr>
          <w:b/>
        </w:rPr>
      </w:pPr>
      <w:r>
        <w:rPr>
          <w:rFonts w:ascii="Century Gothic" w:hAnsi="Century Gothic"/>
          <w:sz w:val="20"/>
          <w:szCs w:val="20"/>
        </w:rPr>
        <w:t>§ 2. Określa się sezon kąpielowy</w:t>
      </w:r>
      <w:r w:rsidR="007A368D">
        <w:rPr>
          <w:rFonts w:ascii="Century Gothic" w:hAnsi="Century Gothic"/>
          <w:sz w:val="20"/>
          <w:szCs w:val="20"/>
        </w:rPr>
        <w:t>, który obejmuje</w:t>
      </w:r>
      <w:r>
        <w:rPr>
          <w:rFonts w:ascii="Century Gothic" w:hAnsi="Century Gothic"/>
          <w:sz w:val="20"/>
          <w:szCs w:val="20"/>
        </w:rPr>
        <w:t xml:space="preserve"> </w:t>
      </w:r>
      <w:r w:rsidR="00916BDA">
        <w:rPr>
          <w:rFonts w:ascii="Century Gothic" w:hAnsi="Century Gothic"/>
          <w:sz w:val="20"/>
          <w:szCs w:val="20"/>
        </w:rPr>
        <w:t xml:space="preserve">okres </w:t>
      </w:r>
      <w:r w:rsidR="00372686">
        <w:rPr>
          <w:rFonts w:ascii="Century Gothic" w:hAnsi="Century Gothic"/>
          <w:b/>
          <w:sz w:val="20"/>
          <w:szCs w:val="20"/>
        </w:rPr>
        <w:t>od dnia 28 czerwca 2025</w:t>
      </w:r>
      <w:r w:rsidR="00FC2B09" w:rsidRPr="000B0444">
        <w:rPr>
          <w:rFonts w:ascii="Century Gothic" w:hAnsi="Century Gothic"/>
          <w:b/>
          <w:sz w:val="20"/>
          <w:szCs w:val="20"/>
        </w:rPr>
        <w:t xml:space="preserve"> r. do dnia</w:t>
      </w:r>
      <w:r w:rsidR="00372686">
        <w:rPr>
          <w:rFonts w:ascii="Century Gothic" w:hAnsi="Century Gothic"/>
          <w:b/>
          <w:sz w:val="20"/>
          <w:szCs w:val="20"/>
        </w:rPr>
        <w:t xml:space="preserve"> </w:t>
      </w:r>
      <w:r w:rsidR="00372686">
        <w:rPr>
          <w:rFonts w:ascii="Century Gothic" w:hAnsi="Century Gothic"/>
          <w:b/>
          <w:sz w:val="20"/>
          <w:szCs w:val="20"/>
        </w:rPr>
        <w:br/>
        <w:t>31 sierpnia 2025</w:t>
      </w:r>
      <w:r w:rsidRPr="000B0444">
        <w:rPr>
          <w:rFonts w:ascii="Century Gothic" w:hAnsi="Century Gothic"/>
          <w:b/>
          <w:sz w:val="20"/>
          <w:szCs w:val="20"/>
        </w:rPr>
        <w:t xml:space="preserve"> r.</w:t>
      </w:r>
    </w:p>
    <w:p w:rsidR="008E6542" w:rsidRDefault="008E6542" w:rsidP="008E6542">
      <w:pPr>
        <w:tabs>
          <w:tab w:val="left" w:pos="8520"/>
        </w:tabs>
        <w:spacing w:line="360" w:lineRule="auto"/>
        <w:jc w:val="both"/>
      </w:pPr>
      <w:r>
        <w:rPr>
          <w:rFonts w:ascii="Century Gothic" w:hAnsi="Century Gothic"/>
          <w:sz w:val="20"/>
          <w:szCs w:val="20"/>
        </w:rPr>
        <w:t>§ 3. Wykonanie uchwały powierza się Prezydentowi Miasta Gniezna.</w:t>
      </w:r>
    </w:p>
    <w:p w:rsidR="008E6542" w:rsidRDefault="008E6542" w:rsidP="008E6542">
      <w:pPr>
        <w:tabs>
          <w:tab w:val="left" w:pos="8520"/>
        </w:tabs>
        <w:spacing w:line="360" w:lineRule="auto"/>
        <w:jc w:val="both"/>
      </w:pPr>
      <w:r>
        <w:rPr>
          <w:rFonts w:ascii="Century Gothic" w:hAnsi="Century Gothic"/>
          <w:sz w:val="20"/>
          <w:szCs w:val="20"/>
        </w:rPr>
        <w:t>§ 4. Uchwała wchodzi w życie po upływie 14 dni od dnia jej ogłoszenia w Dzienniku Urzędowym Województwa Wielkopolskiego.</w:t>
      </w:r>
    </w:p>
    <w:p w:rsidR="008E6542" w:rsidRDefault="008E6542" w:rsidP="00E6579A">
      <w:pPr>
        <w:tabs>
          <w:tab w:val="left" w:pos="-390"/>
          <w:tab w:val="left" w:pos="15"/>
          <w:tab w:val="left" w:pos="135"/>
        </w:tabs>
        <w:spacing w:line="360" w:lineRule="auto"/>
        <w:rPr>
          <w:rFonts w:ascii="Century Gothic" w:hAnsi="Century Gothic"/>
          <w:sz w:val="20"/>
          <w:szCs w:val="20"/>
        </w:rPr>
      </w:pPr>
    </w:p>
    <w:p w:rsidR="00E6579A" w:rsidRPr="00E6579A" w:rsidRDefault="00E6579A" w:rsidP="00F542FF">
      <w:pPr>
        <w:tabs>
          <w:tab w:val="left" w:pos="-390"/>
          <w:tab w:val="left" w:pos="15"/>
          <w:tab w:val="left" w:pos="135"/>
        </w:tabs>
        <w:spacing w:line="360" w:lineRule="auto"/>
        <w:ind w:left="-30"/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                       </w:t>
      </w:r>
    </w:p>
    <w:p w:rsidR="008E6542" w:rsidRDefault="008E6542" w:rsidP="008E6542">
      <w:pPr>
        <w:tabs>
          <w:tab w:val="left" w:pos="-390"/>
          <w:tab w:val="left" w:pos="15"/>
          <w:tab w:val="left" w:pos="135"/>
        </w:tabs>
        <w:spacing w:line="360" w:lineRule="auto"/>
        <w:ind w:left="-30"/>
        <w:rPr>
          <w:rFonts w:ascii="Century Gothic" w:hAnsi="Century Gothic"/>
          <w:sz w:val="20"/>
          <w:szCs w:val="20"/>
        </w:rPr>
      </w:pPr>
    </w:p>
    <w:p w:rsidR="008E6542" w:rsidRDefault="008E6542" w:rsidP="008E6542">
      <w:pPr>
        <w:tabs>
          <w:tab w:val="left" w:pos="-390"/>
          <w:tab w:val="left" w:pos="15"/>
          <w:tab w:val="left" w:pos="135"/>
        </w:tabs>
        <w:spacing w:line="360" w:lineRule="auto"/>
        <w:ind w:left="-30"/>
        <w:rPr>
          <w:rFonts w:ascii="Century Gothic" w:hAnsi="Century Gothic"/>
          <w:sz w:val="20"/>
          <w:szCs w:val="20"/>
        </w:rPr>
      </w:pPr>
    </w:p>
    <w:p w:rsidR="008E6542" w:rsidRDefault="008E6542" w:rsidP="008E6542">
      <w:pPr>
        <w:tabs>
          <w:tab w:val="left" w:pos="-390"/>
          <w:tab w:val="left" w:pos="15"/>
          <w:tab w:val="left" w:pos="135"/>
        </w:tabs>
        <w:spacing w:line="360" w:lineRule="auto"/>
        <w:ind w:left="-30"/>
        <w:rPr>
          <w:rFonts w:ascii="Century Gothic" w:hAnsi="Century Gothic"/>
          <w:sz w:val="20"/>
          <w:szCs w:val="20"/>
        </w:rPr>
      </w:pPr>
    </w:p>
    <w:p w:rsidR="008E6542" w:rsidRDefault="008E6542" w:rsidP="008E6542">
      <w:pPr>
        <w:tabs>
          <w:tab w:val="left" w:pos="-390"/>
          <w:tab w:val="left" w:pos="15"/>
          <w:tab w:val="left" w:pos="135"/>
        </w:tabs>
        <w:spacing w:line="360" w:lineRule="auto"/>
        <w:ind w:left="-30"/>
        <w:rPr>
          <w:rFonts w:ascii="Century Gothic" w:hAnsi="Century Gothic"/>
          <w:sz w:val="20"/>
          <w:szCs w:val="20"/>
        </w:rPr>
      </w:pPr>
    </w:p>
    <w:p w:rsidR="002264CA" w:rsidRDefault="002264CA" w:rsidP="008E6542">
      <w:pPr>
        <w:tabs>
          <w:tab w:val="left" w:pos="-390"/>
          <w:tab w:val="left" w:pos="15"/>
          <w:tab w:val="left" w:pos="135"/>
        </w:tabs>
        <w:spacing w:line="360" w:lineRule="auto"/>
        <w:ind w:left="-30"/>
        <w:rPr>
          <w:rFonts w:ascii="Century Gothic" w:hAnsi="Century Gothic"/>
          <w:sz w:val="20"/>
          <w:szCs w:val="20"/>
        </w:rPr>
      </w:pPr>
    </w:p>
    <w:p w:rsidR="008E6542" w:rsidRDefault="008E6542" w:rsidP="008E6542">
      <w:pPr>
        <w:tabs>
          <w:tab w:val="left" w:pos="-390"/>
          <w:tab w:val="left" w:pos="15"/>
          <w:tab w:val="left" w:pos="135"/>
        </w:tabs>
        <w:spacing w:line="360" w:lineRule="auto"/>
        <w:ind w:left="-30"/>
        <w:rPr>
          <w:rFonts w:ascii="Century Gothic" w:hAnsi="Century Gothic"/>
          <w:sz w:val="20"/>
          <w:szCs w:val="20"/>
        </w:rPr>
      </w:pPr>
    </w:p>
    <w:p w:rsidR="008E6542" w:rsidRDefault="008E6542" w:rsidP="008E6542">
      <w:pPr>
        <w:tabs>
          <w:tab w:val="left" w:pos="-390"/>
          <w:tab w:val="left" w:pos="15"/>
          <w:tab w:val="left" w:pos="135"/>
        </w:tabs>
        <w:spacing w:line="360" w:lineRule="auto"/>
        <w:ind w:left="-30"/>
        <w:rPr>
          <w:rFonts w:ascii="Century Gothic" w:hAnsi="Century Gothic"/>
          <w:sz w:val="20"/>
          <w:szCs w:val="20"/>
        </w:rPr>
      </w:pPr>
    </w:p>
    <w:p w:rsidR="00501C33" w:rsidRDefault="00501C33" w:rsidP="00501C33">
      <w:pPr>
        <w:tabs>
          <w:tab w:val="left" w:pos="-390"/>
          <w:tab w:val="left" w:pos="15"/>
          <w:tab w:val="left" w:pos="135"/>
        </w:tabs>
        <w:spacing w:line="360" w:lineRule="auto"/>
        <w:rPr>
          <w:rFonts w:ascii="Century Gothic" w:hAnsi="Century Gothic"/>
          <w:sz w:val="20"/>
          <w:szCs w:val="20"/>
        </w:rPr>
      </w:pPr>
    </w:p>
    <w:p w:rsidR="009C4A3D" w:rsidRDefault="009C4A3D" w:rsidP="008E6542">
      <w:pPr>
        <w:spacing w:line="360" w:lineRule="auto"/>
        <w:jc w:val="center"/>
        <w:rPr>
          <w:rFonts w:ascii="Century Gothic" w:eastAsia="Arial" w:hAnsi="Century Gothic" w:cs="Arial"/>
          <w:b/>
          <w:bCs/>
          <w:sz w:val="20"/>
          <w:szCs w:val="20"/>
        </w:rPr>
      </w:pPr>
    </w:p>
    <w:p w:rsidR="008E6542" w:rsidRDefault="008E6542" w:rsidP="008E6542">
      <w:pPr>
        <w:spacing w:line="360" w:lineRule="auto"/>
        <w:jc w:val="center"/>
        <w:rPr>
          <w:rFonts w:ascii="Century Gothic" w:eastAsia="Arial" w:hAnsi="Century Gothic" w:cs="Arial"/>
          <w:b/>
          <w:bCs/>
          <w:sz w:val="20"/>
          <w:szCs w:val="20"/>
        </w:rPr>
      </w:pPr>
      <w:r>
        <w:rPr>
          <w:rFonts w:ascii="Century Gothic" w:eastAsia="Arial" w:hAnsi="Century Gothic" w:cs="Arial"/>
          <w:b/>
          <w:bCs/>
          <w:sz w:val="20"/>
          <w:szCs w:val="20"/>
        </w:rPr>
        <w:lastRenderedPageBreak/>
        <w:t>UZASADNIENIE</w:t>
      </w:r>
    </w:p>
    <w:p w:rsidR="008E6542" w:rsidRDefault="008E6542" w:rsidP="008E6542">
      <w:pPr>
        <w:ind w:right="70"/>
        <w:jc w:val="both"/>
      </w:pPr>
      <w:r>
        <w:rPr>
          <w:rFonts w:ascii="Century Gothic" w:hAnsi="Century Gothic"/>
          <w:sz w:val="20"/>
          <w:szCs w:val="20"/>
        </w:rPr>
        <w:t>Gnieźnieński Ośro</w:t>
      </w:r>
      <w:r w:rsidR="00501C33">
        <w:rPr>
          <w:rFonts w:ascii="Century Gothic" w:hAnsi="Century Gothic"/>
          <w:sz w:val="20"/>
          <w:szCs w:val="20"/>
        </w:rPr>
        <w:t>dek Spor</w:t>
      </w:r>
      <w:r w:rsidR="00372686">
        <w:rPr>
          <w:rFonts w:ascii="Century Gothic" w:hAnsi="Century Gothic"/>
          <w:sz w:val="20"/>
          <w:szCs w:val="20"/>
        </w:rPr>
        <w:t>tu i Rekreacji w dniu 20.12.2024</w:t>
      </w:r>
      <w:r w:rsidR="00553D6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r. </w:t>
      </w:r>
      <w:r w:rsidR="007A368D">
        <w:rPr>
          <w:rFonts w:ascii="Century Gothic" w:hAnsi="Century Gothic"/>
          <w:sz w:val="20"/>
          <w:szCs w:val="20"/>
        </w:rPr>
        <w:t>zwrócił się</w:t>
      </w:r>
      <w:r w:rsidR="00E5694B">
        <w:rPr>
          <w:rFonts w:ascii="Century Gothic" w:hAnsi="Century Gothic"/>
          <w:sz w:val="20"/>
          <w:szCs w:val="20"/>
        </w:rPr>
        <w:t xml:space="preserve"> do Prezydenta Miasta Gniezna </w:t>
      </w:r>
      <w:r>
        <w:rPr>
          <w:rFonts w:ascii="Century Gothic" w:hAnsi="Century Gothic"/>
          <w:sz w:val="20"/>
          <w:szCs w:val="20"/>
        </w:rPr>
        <w:t>z wnioskiem o wpisanie kąpieliska na Jeziorze Wi</w:t>
      </w:r>
      <w:r w:rsidR="00372686">
        <w:rPr>
          <w:rFonts w:ascii="Century Gothic" w:hAnsi="Century Gothic"/>
          <w:sz w:val="20"/>
          <w:szCs w:val="20"/>
        </w:rPr>
        <w:t>niary do wykazu kąpielisk w 2025</w:t>
      </w:r>
      <w:r w:rsidR="00553D6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r., znajdujących się na terenie Miasta Gniezna. </w:t>
      </w:r>
    </w:p>
    <w:p w:rsidR="008E6542" w:rsidRDefault="008E6542" w:rsidP="008E6542">
      <w:pPr>
        <w:jc w:val="both"/>
      </w:pPr>
      <w:r>
        <w:rPr>
          <w:rFonts w:ascii="Century Gothic" w:hAnsi="Century Gothic"/>
          <w:sz w:val="20"/>
          <w:szCs w:val="20"/>
        </w:rPr>
        <w:t>Zgodnie z art. 37 ust.1 i 2 ustawy z dnia 2</w:t>
      </w:r>
      <w:r w:rsidR="00A235C4">
        <w:rPr>
          <w:rFonts w:ascii="Century Gothic" w:hAnsi="Century Gothic"/>
          <w:sz w:val="20"/>
          <w:szCs w:val="20"/>
        </w:rPr>
        <w:t>0 lipca 2017 r. Prawo wodne, R</w:t>
      </w:r>
      <w:r>
        <w:rPr>
          <w:rFonts w:ascii="Century Gothic" w:hAnsi="Century Gothic"/>
          <w:sz w:val="20"/>
          <w:szCs w:val="20"/>
        </w:rPr>
        <w:t xml:space="preserve">ada gminy określa </w:t>
      </w:r>
      <w:r w:rsidR="00A235C4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w drodze uchwały będącej aktem prawa miejscowego, corocznie do dnia 20 maja sezon kąpielowy oraz wykaz kąpielisk na terenie gminy lub na polskich obszarach morskich przyległych do danej gminy.</w:t>
      </w:r>
    </w:p>
    <w:p w:rsidR="008E6542" w:rsidRDefault="007A368D" w:rsidP="008E6542">
      <w:pPr>
        <w:jc w:val="both"/>
      </w:pPr>
      <w:r>
        <w:rPr>
          <w:rFonts w:ascii="Century Gothic" w:hAnsi="Century Gothic"/>
          <w:sz w:val="20"/>
          <w:szCs w:val="20"/>
        </w:rPr>
        <w:t>Wykonując zobowiązanie z</w:t>
      </w:r>
      <w:r w:rsidR="008E6542">
        <w:rPr>
          <w:rFonts w:ascii="Century Gothic" w:hAnsi="Century Gothic"/>
          <w:sz w:val="20"/>
          <w:szCs w:val="20"/>
        </w:rPr>
        <w:t xml:space="preserve"> art. 37 ust. 10 ww. ustawy</w:t>
      </w:r>
      <w:r>
        <w:rPr>
          <w:rFonts w:ascii="Century Gothic" w:hAnsi="Century Gothic"/>
          <w:sz w:val="20"/>
          <w:szCs w:val="20"/>
        </w:rPr>
        <w:t>,</w:t>
      </w:r>
      <w:r w:rsidR="008E6542">
        <w:rPr>
          <w:rFonts w:ascii="Century Gothic" w:hAnsi="Century Gothic"/>
          <w:sz w:val="20"/>
          <w:szCs w:val="20"/>
        </w:rPr>
        <w:t xml:space="preserve"> projekt uchwały został podany do publicznej w</w:t>
      </w:r>
      <w:r w:rsidR="00CE5F12">
        <w:rPr>
          <w:rFonts w:ascii="Century Gothic" w:hAnsi="Century Gothic"/>
          <w:sz w:val="20"/>
          <w:szCs w:val="20"/>
        </w:rPr>
        <w:t xml:space="preserve">iadomości w dniach </w:t>
      </w:r>
      <w:r w:rsidR="00372686">
        <w:rPr>
          <w:rFonts w:ascii="Century Gothic" w:hAnsi="Century Gothic"/>
          <w:sz w:val="20"/>
          <w:szCs w:val="20"/>
        </w:rPr>
        <w:t xml:space="preserve">……. </w:t>
      </w:r>
      <w:r>
        <w:rPr>
          <w:rFonts w:ascii="Century Gothic" w:hAnsi="Century Gothic"/>
          <w:sz w:val="20"/>
          <w:szCs w:val="20"/>
        </w:rPr>
        <w:t>wraz ze wskazaniem</w:t>
      </w:r>
      <w:r w:rsidR="008E6542">
        <w:rPr>
          <w:rFonts w:ascii="Century Gothic" w:hAnsi="Century Gothic"/>
          <w:sz w:val="20"/>
          <w:szCs w:val="20"/>
        </w:rPr>
        <w:t xml:space="preserve"> form</w:t>
      </w:r>
      <w:r>
        <w:rPr>
          <w:rFonts w:ascii="Century Gothic" w:hAnsi="Century Gothic"/>
          <w:sz w:val="20"/>
          <w:szCs w:val="20"/>
        </w:rPr>
        <w:t>y</w:t>
      </w:r>
      <w:r w:rsidR="008E6542">
        <w:rPr>
          <w:rFonts w:ascii="Century Gothic" w:hAnsi="Century Gothic"/>
          <w:sz w:val="20"/>
          <w:szCs w:val="20"/>
        </w:rPr>
        <w:t>, miejsc</w:t>
      </w:r>
      <w:r>
        <w:rPr>
          <w:rFonts w:ascii="Century Gothic" w:hAnsi="Century Gothic"/>
          <w:sz w:val="20"/>
          <w:szCs w:val="20"/>
        </w:rPr>
        <w:t>a</w:t>
      </w:r>
      <w:r w:rsidR="008E6542">
        <w:rPr>
          <w:rFonts w:ascii="Century Gothic" w:hAnsi="Century Gothic"/>
          <w:sz w:val="20"/>
          <w:szCs w:val="20"/>
        </w:rPr>
        <w:t xml:space="preserve"> </w:t>
      </w:r>
      <w:r w:rsidR="00B545F0">
        <w:rPr>
          <w:rFonts w:ascii="Century Gothic" w:hAnsi="Century Gothic"/>
          <w:sz w:val="20"/>
          <w:szCs w:val="20"/>
        </w:rPr>
        <w:br/>
      </w:r>
      <w:r w:rsidR="008E6542">
        <w:rPr>
          <w:rFonts w:ascii="Century Gothic" w:hAnsi="Century Gothic"/>
          <w:sz w:val="20"/>
          <w:szCs w:val="20"/>
        </w:rPr>
        <w:t>i termin</w:t>
      </w:r>
      <w:r>
        <w:rPr>
          <w:rFonts w:ascii="Century Gothic" w:hAnsi="Century Gothic"/>
          <w:sz w:val="20"/>
          <w:szCs w:val="20"/>
        </w:rPr>
        <w:t>u</w:t>
      </w:r>
      <w:r w:rsidR="008E6542">
        <w:rPr>
          <w:rFonts w:ascii="Century Gothic" w:hAnsi="Century Gothic"/>
          <w:sz w:val="20"/>
          <w:szCs w:val="20"/>
        </w:rPr>
        <w:t xml:space="preserve"> składania uwag oraz propozycji zmian do tego projektu</w:t>
      </w:r>
      <w:r>
        <w:rPr>
          <w:rFonts w:ascii="Century Gothic" w:hAnsi="Century Gothic"/>
          <w:sz w:val="20"/>
          <w:szCs w:val="20"/>
        </w:rPr>
        <w:t>.</w:t>
      </w:r>
    </w:p>
    <w:p w:rsidR="008E6542" w:rsidRDefault="007A368D" w:rsidP="004B4EFA">
      <w:pPr>
        <w:jc w:val="both"/>
      </w:pPr>
      <w:r>
        <w:rPr>
          <w:rFonts w:ascii="Century Gothic" w:hAnsi="Century Gothic"/>
          <w:sz w:val="20"/>
          <w:szCs w:val="20"/>
        </w:rPr>
        <w:t>Z</w:t>
      </w:r>
      <w:r w:rsidR="00501C33">
        <w:rPr>
          <w:rFonts w:ascii="Century Gothic" w:hAnsi="Century Gothic"/>
          <w:sz w:val="20"/>
          <w:szCs w:val="20"/>
        </w:rPr>
        <w:t xml:space="preserve">godnie z art. 37 ust. 12 ww. ustawy, projekt uchwały </w:t>
      </w:r>
      <w:r w:rsidR="008E6542">
        <w:rPr>
          <w:rFonts w:ascii="Century Gothic" w:hAnsi="Century Gothic"/>
          <w:sz w:val="20"/>
          <w:szCs w:val="20"/>
        </w:rPr>
        <w:t xml:space="preserve">został </w:t>
      </w:r>
      <w:r>
        <w:rPr>
          <w:rFonts w:ascii="Century Gothic" w:hAnsi="Century Gothic"/>
          <w:sz w:val="20"/>
          <w:szCs w:val="20"/>
        </w:rPr>
        <w:t xml:space="preserve">ponadto </w:t>
      </w:r>
      <w:r w:rsidR="008E6542">
        <w:rPr>
          <w:rFonts w:ascii="Century Gothic" w:hAnsi="Century Gothic"/>
          <w:sz w:val="20"/>
          <w:szCs w:val="20"/>
        </w:rPr>
        <w:t xml:space="preserve">przekazany do zaopiniowania </w:t>
      </w:r>
      <w:r w:rsidR="004B6168">
        <w:rPr>
          <w:rFonts w:ascii="Century Gothic" w:hAnsi="Century Gothic"/>
          <w:sz w:val="20"/>
          <w:szCs w:val="20"/>
        </w:rPr>
        <w:t>Państwowemu Gospodarstwu Wodnemu Wody Polskie, Głównemu</w:t>
      </w:r>
      <w:r w:rsidR="008E6542">
        <w:rPr>
          <w:rFonts w:ascii="Century Gothic" w:hAnsi="Century Gothic"/>
          <w:sz w:val="20"/>
          <w:szCs w:val="20"/>
        </w:rPr>
        <w:t xml:space="preserve"> </w:t>
      </w:r>
      <w:r w:rsidR="004B6168">
        <w:rPr>
          <w:rFonts w:ascii="Century Gothic" w:hAnsi="Century Gothic"/>
          <w:sz w:val="20"/>
          <w:szCs w:val="20"/>
        </w:rPr>
        <w:t>Inspektorowi Ochrony Środowiska</w:t>
      </w:r>
      <w:r w:rsidR="009E4B3D">
        <w:rPr>
          <w:rFonts w:ascii="Century Gothic" w:hAnsi="Century Gothic"/>
          <w:sz w:val="20"/>
          <w:szCs w:val="20"/>
        </w:rPr>
        <w:t xml:space="preserve"> </w:t>
      </w:r>
      <w:r w:rsidR="008E6542">
        <w:rPr>
          <w:rFonts w:ascii="Century Gothic" w:hAnsi="Century Gothic"/>
          <w:sz w:val="20"/>
          <w:szCs w:val="20"/>
        </w:rPr>
        <w:t>oraz Państwowemu Powia</w:t>
      </w:r>
      <w:r w:rsidR="004B4EFA">
        <w:rPr>
          <w:rFonts w:ascii="Century Gothic" w:hAnsi="Century Gothic"/>
          <w:sz w:val="20"/>
          <w:szCs w:val="20"/>
        </w:rPr>
        <w:t xml:space="preserve">towemu Inspektorowi Sanitarnemu </w:t>
      </w:r>
      <w:r w:rsidR="008E6542">
        <w:rPr>
          <w:rFonts w:ascii="Century Gothic" w:hAnsi="Century Gothic"/>
          <w:sz w:val="20"/>
          <w:szCs w:val="20"/>
        </w:rPr>
        <w:t xml:space="preserve">w Gnieźnie. </w:t>
      </w:r>
    </w:p>
    <w:p w:rsidR="008E6542" w:rsidRDefault="008E6542" w:rsidP="008E6542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Biorąc powyższe pod uwagę</w:t>
      </w:r>
      <w:r w:rsidR="007A368D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podjęcie niniejszej uchwały </w:t>
      </w:r>
      <w:r>
        <w:rPr>
          <w:rFonts w:ascii="Century Gothic" w:hAnsi="Century Gothic"/>
          <w:bCs/>
          <w:sz w:val="20"/>
          <w:szCs w:val="20"/>
        </w:rPr>
        <w:t>jest zasadne.</w:t>
      </w:r>
    </w:p>
    <w:p w:rsidR="008E6542" w:rsidRDefault="008E6542" w:rsidP="008E6542">
      <w:pPr>
        <w:ind w:right="70"/>
        <w:jc w:val="both"/>
        <w:rPr>
          <w:rFonts w:ascii="Century Gothic" w:hAnsi="Century Gothic"/>
          <w:sz w:val="20"/>
          <w:szCs w:val="20"/>
        </w:rPr>
      </w:pPr>
    </w:p>
    <w:p w:rsidR="00DA1E63" w:rsidRDefault="00DA1E63"/>
    <w:sectPr w:rsidR="00DA1E63" w:rsidSect="00E657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42"/>
    <w:rsid w:val="00001F6B"/>
    <w:rsid w:val="000B0444"/>
    <w:rsid w:val="00161402"/>
    <w:rsid w:val="001A5979"/>
    <w:rsid w:val="001E07E7"/>
    <w:rsid w:val="0021313C"/>
    <w:rsid w:val="002264CA"/>
    <w:rsid w:val="002C763F"/>
    <w:rsid w:val="00327455"/>
    <w:rsid w:val="00372686"/>
    <w:rsid w:val="0041446A"/>
    <w:rsid w:val="004B4EFA"/>
    <w:rsid w:val="004B6168"/>
    <w:rsid w:val="004F630F"/>
    <w:rsid w:val="00501C33"/>
    <w:rsid w:val="005245BA"/>
    <w:rsid w:val="00543629"/>
    <w:rsid w:val="00553D6D"/>
    <w:rsid w:val="005B3643"/>
    <w:rsid w:val="005F38B6"/>
    <w:rsid w:val="00614A21"/>
    <w:rsid w:val="00655939"/>
    <w:rsid w:val="006A1054"/>
    <w:rsid w:val="006B0012"/>
    <w:rsid w:val="006E15DB"/>
    <w:rsid w:val="007468AD"/>
    <w:rsid w:val="00794DCD"/>
    <w:rsid w:val="007A368D"/>
    <w:rsid w:val="008B1EC2"/>
    <w:rsid w:val="008C2AB6"/>
    <w:rsid w:val="008E6542"/>
    <w:rsid w:val="00916BDA"/>
    <w:rsid w:val="009C4A3D"/>
    <w:rsid w:val="009E4B3D"/>
    <w:rsid w:val="00A235C4"/>
    <w:rsid w:val="00A23C38"/>
    <w:rsid w:val="00AF6711"/>
    <w:rsid w:val="00B164BF"/>
    <w:rsid w:val="00B545F0"/>
    <w:rsid w:val="00BE134D"/>
    <w:rsid w:val="00CA1335"/>
    <w:rsid w:val="00CD39BA"/>
    <w:rsid w:val="00CE5F12"/>
    <w:rsid w:val="00DA1E63"/>
    <w:rsid w:val="00E53290"/>
    <w:rsid w:val="00E5694B"/>
    <w:rsid w:val="00E6579A"/>
    <w:rsid w:val="00ED109F"/>
    <w:rsid w:val="00F01B63"/>
    <w:rsid w:val="00F542FF"/>
    <w:rsid w:val="00F60B36"/>
    <w:rsid w:val="00F71226"/>
    <w:rsid w:val="00F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5684B-3387-404B-BFEB-9E82CFF3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542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35"/>
    <w:rPr>
      <w:rFonts w:ascii="Segoe UI" w:eastAsiaTheme="minorEastAsia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Rewers</dc:creator>
  <cp:lastModifiedBy>Magdalena Rewers</cp:lastModifiedBy>
  <cp:revision>2</cp:revision>
  <cp:lastPrinted>2025-01-23T11:16:00Z</cp:lastPrinted>
  <dcterms:created xsi:type="dcterms:W3CDTF">2025-01-23T11:17:00Z</dcterms:created>
  <dcterms:modified xsi:type="dcterms:W3CDTF">2025-01-23T11:17:00Z</dcterms:modified>
</cp:coreProperties>
</file>